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36556" w14:textId="2CFE4010" w:rsidR="00CD4C7B" w:rsidRPr="00515253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515253">
        <w:rPr>
          <w:noProof w:val="0"/>
          <w:sz w:val="24"/>
          <w:szCs w:val="24"/>
        </w:rPr>
        <w:t>3GPP T</w:t>
      </w:r>
      <w:bookmarkStart w:id="0" w:name="_Ref452454252"/>
      <w:bookmarkEnd w:id="0"/>
      <w:r w:rsidR="009B1BEA">
        <w:rPr>
          <w:noProof w:val="0"/>
          <w:sz w:val="24"/>
          <w:szCs w:val="24"/>
        </w:rPr>
        <w:t>SG-RAN</w:t>
      </w:r>
      <w:r w:rsidR="00936071" w:rsidRPr="00515253">
        <w:rPr>
          <w:noProof w:val="0"/>
          <w:sz w:val="24"/>
          <w:szCs w:val="24"/>
        </w:rPr>
        <w:t xml:space="preserve"> </w:t>
      </w:r>
      <w:r w:rsidR="004006E8" w:rsidRPr="00515253">
        <w:rPr>
          <w:noProof w:val="0"/>
          <w:sz w:val="24"/>
          <w:szCs w:val="24"/>
        </w:rPr>
        <w:t>#</w:t>
      </w:r>
      <w:r w:rsidR="00FE39B2">
        <w:rPr>
          <w:noProof w:val="0"/>
          <w:sz w:val="24"/>
          <w:szCs w:val="24"/>
        </w:rPr>
        <w:t>8</w:t>
      </w:r>
      <w:r w:rsidR="00A02133">
        <w:rPr>
          <w:noProof w:val="0"/>
          <w:sz w:val="24"/>
          <w:szCs w:val="24"/>
        </w:rPr>
        <w:t>5</w:t>
      </w:r>
      <w:r w:rsidRPr="00515253">
        <w:rPr>
          <w:bCs/>
          <w:noProof w:val="0"/>
          <w:sz w:val="24"/>
          <w:szCs w:val="24"/>
        </w:rPr>
        <w:tab/>
      </w:r>
      <w:bookmarkStart w:id="1" w:name="_GoBack"/>
      <w:bookmarkEnd w:id="1"/>
      <w:r w:rsidRPr="00515253">
        <w:rPr>
          <w:noProof w:val="0"/>
          <w:sz w:val="24"/>
          <w:szCs w:val="24"/>
        </w:rPr>
        <w:t>R</w:t>
      </w:r>
      <w:r w:rsidR="00C6266F" w:rsidRPr="00515253">
        <w:rPr>
          <w:noProof w:val="0"/>
          <w:sz w:val="24"/>
          <w:szCs w:val="24"/>
        </w:rPr>
        <w:t>P</w:t>
      </w:r>
      <w:r w:rsidRPr="00515253">
        <w:rPr>
          <w:noProof w:val="0"/>
          <w:sz w:val="24"/>
          <w:szCs w:val="24"/>
        </w:rPr>
        <w:t>-</w:t>
      </w:r>
      <w:r w:rsidR="002107AD">
        <w:rPr>
          <w:noProof w:val="0"/>
          <w:sz w:val="24"/>
          <w:szCs w:val="24"/>
        </w:rPr>
        <w:t>19</w:t>
      </w:r>
      <w:r w:rsidR="00A02133">
        <w:rPr>
          <w:noProof w:val="0"/>
          <w:sz w:val="24"/>
          <w:szCs w:val="24"/>
        </w:rPr>
        <w:t>195</w:t>
      </w:r>
      <w:r w:rsidR="002107AD">
        <w:rPr>
          <w:noProof w:val="0"/>
          <w:sz w:val="24"/>
          <w:szCs w:val="24"/>
        </w:rPr>
        <w:t>7</w:t>
      </w:r>
    </w:p>
    <w:p w14:paraId="231362B2" w14:textId="262E9D33" w:rsidR="00CD4C7B" w:rsidRPr="00515253" w:rsidRDefault="00A02133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Newport Beach</w:t>
      </w:r>
      <w:r w:rsidR="00B25D04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CA, USA</w:t>
      </w:r>
      <w:r w:rsidR="00DC357B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16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20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September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201</w:t>
      </w:r>
      <w:r w:rsidR="002107AD">
        <w:rPr>
          <w:rFonts w:eastAsia="SimSun"/>
          <w:noProof w:val="0"/>
          <w:sz w:val="24"/>
          <w:szCs w:val="24"/>
          <w:lang w:eastAsia="zh-CN"/>
        </w:rPr>
        <w:t>9</w:t>
      </w:r>
      <w:r w:rsidR="002107AD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BEB1948" w:rsidR="00CD4C7B" w:rsidRPr="0051525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515253">
        <w:rPr>
          <w:rFonts w:cs="Arial"/>
          <w:b/>
          <w:bCs/>
          <w:sz w:val="24"/>
          <w:szCs w:val="24"/>
        </w:rPr>
        <w:t>Agenda item:</w:t>
      </w:r>
      <w:r w:rsidRPr="00515253">
        <w:rPr>
          <w:rFonts w:cs="Arial"/>
          <w:b/>
          <w:bCs/>
          <w:sz w:val="24"/>
        </w:rPr>
        <w:tab/>
      </w:r>
      <w:r w:rsidR="00A02133">
        <w:rPr>
          <w:rFonts w:cs="Arial"/>
          <w:b/>
          <w:bCs/>
          <w:sz w:val="24"/>
        </w:rPr>
        <w:t>9.9</w:t>
      </w:r>
    </w:p>
    <w:p w14:paraId="6A1BC0C1" w14:textId="5A9A5A91" w:rsidR="00CD4C7B" w:rsidRPr="0051525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Source:</w:t>
      </w:r>
      <w:r w:rsidRPr="00515253">
        <w:rPr>
          <w:rFonts w:ascii="Arial" w:hAnsi="Arial" w:cs="Arial"/>
          <w:b/>
          <w:bCs/>
          <w:sz w:val="24"/>
        </w:rPr>
        <w:tab/>
      </w:r>
      <w:r w:rsidR="00DC357B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22128A8B" w:rsidR="00CD4C7B" w:rsidRPr="0051525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Title:</w:t>
      </w:r>
      <w:r w:rsidRPr="00515253">
        <w:rPr>
          <w:rFonts w:ascii="Arial" w:hAnsi="Arial" w:cs="Arial"/>
          <w:b/>
          <w:bCs/>
          <w:sz w:val="24"/>
        </w:rPr>
        <w:tab/>
      </w:r>
      <w:r w:rsidR="00A02133" w:rsidRPr="00A02133">
        <w:rPr>
          <w:rFonts w:ascii="Arial" w:hAnsi="Arial" w:cs="Arial"/>
          <w:b/>
          <w:bCs/>
          <w:sz w:val="24"/>
          <w:szCs w:val="24"/>
        </w:rPr>
        <w:t>Reflecting RAN's views on TEI</w:t>
      </w:r>
    </w:p>
    <w:p w14:paraId="7DF86DB4" w14:textId="0DF7FCF6" w:rsidR="00CD4C7B" w:rsidRPr="0051525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Document for:</w:t>
      </w:r>
      <w:r w:rsidRPr="00515253">
        <w:rPr>
          <w:rFonts w:ascii="Arial" w:hAnsi="Arial" w:cs="Arial"/>
          <w:b/>
          <w:bCs/>
          <w:sz w:val="24"/>
        </w:rPr>
        <w:tab/>
      </w:r>
      <w:r w:rsidR="00DC357B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77777777" w:rsidR="00CD4C7B" w:rsidRPr="00515253" w:rsidRDefault="00CD4C7B" w:rsidP="00CD4C7B">
      <w:pPr>
        <w:pStyle w:val="Heading1"/>
      </w:pPr>
      <w:r w:rsidRPr="00515253">
        <w:t>1</w:t>
      </w:r>
      <w:r w:rsidRPr="00515253">
        <w:tab/>
      </w:r>
      <w:r w:rsidR="0056573F" w:rsidRPr="00515253">
        <w:t>Introduction</w:t>
      </w:r>
    </w:p>
    <w:p w14:paraId="2964D125" w14:textId="586A7B9B" w:rsidR="003C2EDF" w:rsidRDefault="00F236E0" w:rsidP="0034648F">
      <w:r w:rsidRPr="00E76AB6">
        <w:t xml:space="preserve">TEI is a work item code that </w:t>
      </w:r>
      <w:r w:rsidR="0034648F" w:rsidRPr="00E76AB6">
        <w:t>is supposed to</w:t>
      </w:r>
      <w:r w:rsidRPr="00E76AB6">
        <w:t xml:space="preserve"> be used for </w:t>
      </w:r>
      <w:r w:rsidR="00CD1C7C" w:rsidRPr="00E76AB6">
        <w:t xml:space="preserve">(Small) Technical Enhancements and Improvements. </w:t>
      </w:r>
      <w:r w:rsidRPr="00E76AB6">
        <w:t xml:space="preserve">However, </w:t>
      </w:r>
      <w:r w:rsidR="00CD1C7C" w:rsidRPr="00E76AB6">
        <w:t xml:space="preserve">TEI has sometimes been used to hide significant features for which it was not </w:t>
      </w:r>
      <w:r w:rsidRPr="00E76AB6">
        <w:t xml:space="preserve">originally </w:t>
      </w:r>
      <w:r w:rsidR="00CD1C7C" w:rsidRPr="00E76AB6">
        <w:t xml:space="preserve">intended. Also, cross-TSG work has sometimes led to the unfortunate </w:t>
      </w:r>
      <w:r w:rsidRPr="00E76AB6">
        <w:t>use of TEI, e</w:t>
      </w:r>
      <w:r w:rsidR="00CD1C7C" w:rsidRPr="00E76AB6">
        <w:t>.g., an SA2 LS [2] caused RAN3 work ending up with a TEI16 CR.</w:t>
      </w:r>
      <w:r w:rsidR="0034648F" w:rsidRPr="00E76AB6">
        <w:t xml:space="preserve"> </w:t>
      </w:r>
      <w:r w:rsidR="00FA5C98" w:rsidRPr="00E76AB6">
        <w:t xml:space="preserve">At plenary level, a discussion on TEI was started in TSG-SA and in TSG-RAN. TSG-SA already approved changes to TEI during SA#83 (Shenzhen, March 2019) [1]. However, </w:t>
      </w:r>
      <w:r w:rsidR="00E76AB6">
        <w:t>the TSG-SA CR</w:t>
      </w:r>
      <w:r w:rsidR="00FA5C98" w:rsidRPr="00E76AB6">
        <w:t xml:space="preserve"> did not </w:t>
      </w:r>
      <w:r w:rsidR="00E76AB6">
        <w:t>completely capture RAN's views and introduced some restrictions that may not be entirely in line with understanding of TEI in TSG-RAN</w:t>
      </w:r>
      <w:r w:rsidR="00FA5C98" w:rsidRPr="00E76AB6">
        <w:t>.</w:t>
      </w:r>
    </w:p>
    <w:p w14:paraId="315B222E" w14:textId="77777777" w:rsidR="005E5501" w:rsidRDefault="005E5501" w:rsidP="5A7F95BF"/>
    <w:p w14:paraId="127ACA6D" w14:textId="38390402" w:rsidR="00CD4C7B" w:rsidRDefault="00CD4C7B" w:rsidP="5A7F95BF">
      <w:pPr>
        <w:pStyle w:val="Heading1"/>
      </w:pPr>
      <w:r w:rsidRPr="00515253">
        <w:t>2</w:t>
      </w:r>
      <w:r w:rsidRPr="00515253">
        <w:tab/>
      </w:r>
      <w:r w:rsidR="00FA5C98">
        <w:t>TEI Principles</w:t>
      </w:r>
    </w:p>
    <w:p w14:paraId="0A36B4D4" w14:textId="4BE08C7B" w:rsidR="00FA5C98" w:rsidRPr="00E76AB6" w:rsidRDefault="00FA5C98" w:rsidP="00FA5C98">
      <w:r w:rsidRPr="00E76AB6">
        <w:t xml:space="preserve">TEI principles (as listed e.g. in [3]), shared by many RAN experts include: </w:t>
      </w:r>
    </w:p>
    <w:p w14:paraId="6FC3DCDD" w14:textId="77777777" w:rsidR="00FA5C98" w:rsidRPr="00E76AB6" w:rsidRDefault="00FA5C98" w:rsidP="00FA5C98">
      <w:pPr>
        <w:pStyle w:val="ListParagraph"/>
        <w:numPr>
          <w:ilvl w:val="0"/>
          <w:numId w:val="43"/>
        </w:numPr>
      </w:pPr>
      <w:r w:rsidRPr="00E76AB6">
        <w:t>TEI is something small and contained</w:t>
      </w:r>
    </w:p>
    <w:p w14:paraId="47FCFECC" w14:textId="77777777" w:rsidR="00FA5C98" w:rsidRPr="00E76AB6" w:rsidRDefault="00FA5C98" w:rsidP="00FA5C98">
      <w:pPr>
        <w:pStyle w:val="ListParagraph"/>
        <w:numPr>
          <w:ilvl w:val="1"/>
          <w:numId w:val="43"/>
        </w:numPr>
      </w:pPr>
      <w:r w:rsidRPr="00E76AB6">
        <w:t>Anything else should become a WI</w:t>
      </w:r>
    </w:p>
    <w:p w14:paraId="4FC7C355" w14:textId="77777777" w:rsidR="00FA5C98" w:rsidRPr="00E76AB6" w:rsidRDefault="00FA5C98" w:rsidP="00FA5C98">
      <w:pPr>
        <w:pStyle w:val="ListParagraph"/>
        <w:numPr>
          <w:ilvl w:val="1"/>
          <w:numId w:val="43"/>
        </w:numPr>
      </w:pPr>
      <w:r w:rsidRPr="00E76AB6">
        <w:t>In principle TEI to be captured in one CR (possibly one CR with similar change in multiple specifications)</w:t>
      </w:r>
    </w:p>
    <w:p w14:paraId="3D9D6AF2" w14:textId="77777777" w:rsidR="00FA5C98" w:rsidRPr="00E76AB6" w:rsidRDefault="00FA5C98" w:rsidP="00FA5C98">
      <w:pPr>
        <w:pStyle w:val="ListParagraph"/>
        <w:numPr>
          <w:ilvl w:val="0"/>
          <w:numId w:val="43"/>
        </w:numPr>
      </w:pPr>
      <w:r w:rsidRPr="00E76AB6">
        <w:t>TEI is restricted to one WG only</w:t>
      </w:r>
    </w:p>
    <w:p w14:paraId="5B1CA24D" w14:textId="77777777" w:rsidR="00FA5C98" w:rsidRPr="00E76AB6" w:rsidRDefault="00FA5C98" w:rsidP="00E76AB6">
      <w:pPr>
        <w:pStyle w:val="ListParagraph"/>
        <w:numPr>
          <w:ilvl w:val="1"/>
          <w:numId w:val="43"/>
        </w:numPr>
      </w:pPr>
      <w:r w:rsidRPr="00E76AB6">
        <w:t>Work requiring interaction across multiple RAN WGs should have appropriate WI</w:t>
      </w:r>
    </w:p>
    <w:p w14:paraId="748B3C63" w14:textId="77777777" w:rsidR="00FA5C98" w:rsidRPr="00E76AB6" w:rsidRDefault="00FA5C98" w:rsidP="00E76AB6">
      <w:pPr>
        <w:pStyle w:val="ListParagraph"/>
        <w:numPr>
          <w:ilvl w:val="1"/>
          <w:numId w:val="43"/>
        </w:numPr>
      </w:pPr>
      <w:r w:rsidRPr="00E76AB6">
        <w:t>"Cross-TSG" work should also be based on appropriate WI</w:t>
      </w:r>
    </w:p>
    <w:p w14:paraId="1C9888B2" w14:textId="77777777" w:rsidR="00FA5C98" w:rsidRPr="00E76AB6" w:rsidRDefault="00FA5C98" w:rsidP="00FA5C98">
      <w:pPr>
        <w:pStyle w:val="ListParagraph"/>
        <w:numPr>
          <w:ilvl w:val="0"/>
          <w:numId w:val="43"/>
        </w:numPr>
      </w:pPr>
      <w:r w:rsidRPr="00E76AB6">
        <w:t xml:space="preserve">TEI is restricted to one meeting cycle </w:t>
      </w:r>
    </w:p>
    <w:p w14:paraId="22C0C957" w14:textId="77777777" w:rsidR="00FA5C98" w:rsidRPr="00E76AB6" w:rsidRDefault="00FA5C98" w:rsidP="00FA5C98">
      <w:pPr>
        <w:pStyle w:val="ListParagraph"/>
        <w:numPr>
          <w:ilvl w:val="0"/>
          <w:numId w:val="43"/>
        </w:numPr>
      </w:pPr>
      <w:r w:rsidRPr="00E76AB6">
        <w:t>If principles cannot be met, or will no longer be met, a specific Work Item should be drafted</w:t>
      </w:r>
    </w:p>
    <w:p w14:paraId="58F8DCAE" w14:textId="77777777" w:rsidR="00FA5C98" w:rsidRPr="00E76AB6" w:rsidRDefault="00FA5C98" w:rsidP="00E76AB6">
      <w:pPr>
        <w:pStyle w:val="ListParagraph"/>
        <w:numPr>
          <w:ilvl w:val="1"/>
          <w:numId w:val="43"/>
        </w:numPr>
      </w:pPr>
      <w:r w:rsidRPr="00E76AB6">
        <w:t>... following the normal rules for WIs</w:t>
      </w:r>
    </w:p>
    <w:p w14:paraId="67079B8E" w14:textId="77777777" w:rsidR="00B9376F" w:rsidRDefault="00B9376F" w:rsidP="008C735E"/>
    <w:p w14:paraId="284A4D34" w14:textId="5F551F6E" w:rsidR="00E65E13" w:rsidRPr="006A1B43" w:rsidRDefault="00E65E13" w:rsidP="00E65E13">
      <w:pPr>
        <w:pStyle w:val="Heading1"/>
      </w:pPr>
      <w:r>
        <w:t>3</w:t>
      </w:r>
      <w:r>
        <w:tab/>
      </w:r>
      <w:r w:rsidR="008C735E">
        <w:t>Proposal</w:t>
      </w:r>
      <w:r w:rsidR="00716E47">
        <w:t>s</w:t>
      </w:r>
    </w:p>
    <w:p w14:paraId="2E42B2C3" w14:textId="00073DA7" w:rsidR="00421CBF" w:rsidRPr="00374FC0" w:rsidRDefault="00DA63CA" w:rsidP="00421CBF">
      <w:pPr>
        <w:rPr>
          <w:b/>
        </w:rPr>
      </w:pPr>
      <w:r>
        <w:rPr>
          <w:b/>
        </w:rPr>
        <w:t>Proposal</w:t>
      </w:r>
      <w:r w:rsidR="00421CBF" w:rsidRPr="00374FC0">
        <w:rPr>
          <w:b/>
        </w:rPr>
        <w:t xml:space="preserve">: </w:t>
      </w:r>
      <w:r w:rsidR="00374FC0">
        <w:rPr>
          <w:b/>
        </w:rPr>
        <w:t>TSG-RAN to r</w:t>
      </w:r>
      <w:r w:rsidR="00421CBF" w:rsidRPr="00374FC0">
        <w:rPr>
          <w:b/>
        </w:rPr>
        <w:t>e</w:t>
      </w:r>
      <w:r w:rsidR="00A2565D" w:rsidRPr="00374FC0">
        <w:rPr>
          <w:b/>
        </w:rPr>
        <w:t xml:space="preserve">view </w:t>
      </w:r>
      <w:r w:rsidR="00374FC0" w:rsidRPr="00374FC0">
        <w:rPr>
          <w:b/>
        </w:rPr>
        <w:t xml:space="preserve">the </w:t>
      </w:r>
      <w:r>
        <w:rPr>
          <w:b/>
        </w:rPr>
        <w:t>existing</w:t>
      </w:r>
      <w:r w:rsidR="00374FC0" w:rsidRPr="00374FC0">
        <w:rPr>
          <w:b/>
        </w:rPr>
        <w:t xml:space="preserve"> text on TEI in </w:t>
      </w:r>
      <w:r w:rsidR="00A2565D" w:rsidRPr="00374FC0">
        <w:rPr>
          <w:b/>
        </w:rPr>
        <w:t xml:space="preserve">TR 21.900 </w:t>
      </w:r>
      <w:r>
        <w:rPr>
          <w:b/>
        </w:rPr>
        <w:t xml:space="preserve">(subclause 6.2) and </w:t>
      </w:r>
      <w:r w:rsidR="00374FC0" w:rsidRPr="00374FC0">
        <w:rPr>
          <w:b/>
        </w:rPr>
        <w:t>to propose a CR to document RAN's understanding of TEI inasfar as not yet reflected</w:t>
      </w:r>
      <w:r w:rsidR="00421CBF" w:rsidRPr="00374FC0">
        <w:rPr>
          <w:b/>
        </w:rPr>
        <w:t>.</w:t>
      </w:r>
    </w:p>
    <w:p w14:paraId="67985509" w14:textId="77777777" w:rsidR="00374FC0" w:rsidRDefault="00374FC0" w:rsidP="00374FC0"/>
    <w:p w14:paraId="3D666AEF" w14:textId="77777777" w:rsidR="007808CB" w:rsidRPr="006A1B43" w:rsidRDefault="007808CB" w:rsidP="007808CB">
      <w:pPr>
        <w:pStyle w:val="Heading1"/>
      </w:pPr>
      <w:r>
        <w:t>4</w:t>
      </w:r>
      <w:r>
        <w:tab/>
        <w:t>References</w:t>
      </w:r>
    </w:p>
    <w:p w14:paraId="2531F2AB" w14:textId="009E1347" w:rsidR="00CD1C7C" w:rsidRPr="00B77036" w:rsidRDefault="00CD1C7C" w:rsidP="00CD1C7C">
      <w:r w:rsidRPr="00B77036">
        <w:t>[1] R3-191209</w:t>
      </w:r>
      <w:r w:rsidRPr="00B77036">
        <w:tab/>
      </w:r>
      <w:r w:rsidR="00B77036" w:rsidRPr="00B77036">
        <w:t xml:space="preserve">LS on EPS Additional RRM Policy Index </w:t>
      </w:r>
      <w:r w:rsidRPr="00B77036">
        <w:t>(SA2)</w:t>
      </w:r>
    </w:p>
    <w:p w14:paraId="1D21179C" w14:textId="319A8203" w:rsidR="007808CB" w:rsidRDefault="00CD1C7C" w:rsidP="00CD1C7C">
      <w:r>
        <w:t>[2</w:t>
      </w:r>
      <w:r w:rsidR="007808CB">
        <w:t>] S</w:t>
      </w:r>
      <w:r w:rsidR="007808CB" w:rsidRPr="007808CB">
        <w:t>P-190270</w:t>
      </w:r>
      <w:r w:rsidR="007808CB" w:rsidRPr="007808CB">
        <w:tab/>
        <w:t>CR 0057 to TR 21.900 on Update of procedures relating to work items (MCC, Nokia, Samsung, BT, Intel)</w:t>
      </w:r>
    </w:p>
    <w:p w14:paraId="26C7CCE4" w14:textId="38C2ED63" w:rsidR="00FA5C98" w:rsidRPr="007808CB" w:rsidRDefault="00FA5C98" w:rsidP="00CD1C7C">
      <w:r>
        <w:t>[3] RP-191417</w:t>
      </w:r>
      <w:r>
        <w:tab/>
      </w:r>
      <w:r w:rsidRPr="00FA5C98">
        <w:t>NEC Views on Rel-17 Topics</w:t>
      </w:r>
      <w:r>
        <w:t xml:space="preserve"> (NEC)</w:t>
      </w:r>
    </w:p>
    <w:sectPr w:rsidR="00FA5C98" w:rsidRPr="007808CB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3BE5F" w14:textId="77777777" w:rsidR="009701BE" w:rsidRDefault="009701BE">
      <w:r>
        <w:separator/>
      </w:r>
    </w:p>
  </w:endnote>
  <w:endnote w:type="continuationSeparator" w:id="0">
    <w:p w14:paraId="07174052" w14:textId="77777777" w:rsidR="009701BE" w:rsidRDefault="009701BE">
      <w:r>
        <w:continuationSeparator/>
      </w:r>
    </w:p>
  </w:endnote>
  <w:endnote w:type="continuationNotice" w:id="1">
    <w:p w14:paraId="23D2B008" w14:textId="77777777" w:rsidR="009701BE" w:rsidRDefault="009701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43731C" w14:textId="77777777" w:rsidR="009701BE" w:rsidRDefault="009701BE">
      <w:r>
        <w:separator/>
      </w:r>
    </w:p>
  </w:footnote>
  <w:footnote w:type="continuationSeparator" w:id="0">
    <w:p w14:paraId="08E3B0CF" w14:textId="77777777" w:rsidR="009701BE" w:rsidRDefault="009701BE">
      <w:r>
        <w:continuationSeparator/>
      </w:r>
    </w:p>
  </w:footnote>
  <w:footnote w:type="continuationNotice" w:id="1">
    <w:p w14:paraId="5B0526E8" w14:textId="77777777" w:rsidR="009701BE" w:rsidRDefault="009701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3"/>
  </w:num>
  <w:num w:numId="6">
    <w:abstractNumId w:val="21"/>
  </w:num>
  <w:num w:numId="7">
    <w:abstractNumId w:val="19"/>
  </w:num>
  <w:num w:numId="8">
    <w:abstractNumId w:val="37"/>
  </w:num>
  <w:num w:numId="9">
    <w:abstractNumId w:val="18"/>
  </w:num>
  <w:num w:numId="1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4"/>
  </w:num>
  <w:num w:numId="16">
    <w:abstractNumId w:val="22"/>
  </w:num>
  <w:num w:numId="17">
    <w:abstractNumId w:val="40"/>
  </w:num>
  <w:num w:numId="18">
    <w:abstractNumId w:val="33"/>
  </w:num>
  <w:num w:numId="19">
    <w:abstractNumId w:val="7"/>
  </w:num>
  <w:num w:numId="20">
    <w:abstractNumId w:val="41"/>
  </w:num>
  <w:num w:numId="21">
    <w:abstractNumId w:val="28"/>
  </w:num>
  <w:num w:numId="22">
    <w:abstractNumId w:val="29"/>
  </w:num>
  <w:num w:numId="23">
    <w:abstractNumId w:val="17"/>
  </w:num>
  <w:num w:numId="24">
    <w:abstractNumId w:val="5"/>
  </w:num>
  <w:num w:numId="25">
    <w:abstractNumId w:val="27"/>
  </w:num>
  <w:num w:numId="26">
    <w:abstractNumId w:val="31"/>
  </w:num>
  <w:num w:numId="27">
    <w:abstractNumId w:val="15"/>
  </w:num>
  <w:num w:numId="28">
    <w:abstractNumId w:val="30"/>
  </w:num>
  <w:num w:numId="29">
    <w:abstractNumId w:val="38"/>
  </w:num>
  <w:num w:numId="30">
    <w:abstractNumId w:val="4"/>
  </w:num>
  <w:num w:numId="31">
    <w:abstractNumId w:val="23"/>
  </w:num>
  <w:num w:numId="32">
    <w:abstractNumId w:val="35"/>
  </w:num>
  <w:num w:numId="33">
    <w:abstractNumId w:val="12"/>
  </w:num>
  <w:num w:numId="34">
    <w:abstractNumId w:val="24"/>
  </w:num>
  <w:num w:numId="35">
    <w:abstractNumId w:val="13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"/>
  </w:num>
  <w:num w:numId="41">
    <w:abstractNumId w:val="10"/>
  </w:num>
  <w:num w:numId="42">
    <w:abstractNumId w:val="32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12AC0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67C50"/>
    <w:rsid w:val="00075CE5"/>
    <w:rsid w:val="0007710B"/>
    <w:rsid w:val="00080512"/>
    <w:rsid w:val="00080A30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D169E"/>
    <w:rsid w:val="000D1ED6"/>
    <w:rsid w:val="000D4F3A"/>
    <w:rsid w:val="000D58AB"/>
    <w:rsid w:val="000E3304"/>
    <w:rsid w:val="000E727C"/>
    <w:rsid w:val="000E7DFC"/>
    <w:rsid w:val="000F466B"/>
    <w:rsid w:val="001000A2"/>
    <w:rsid w:val="001009AE"/>
    <w:rsid w:val="00100D30"/>
    <w:rsid w:val="0010183C"/>
    <w:rsid w:val="00110055"/>
    <w:rsid w:val="00110B81"/>
    <w:rsid w:val="001118DA"/>
    <w:rsid w:val="00112F1A"/>
    <w:rsid w:val="0011537F"/>
    <w:rsid w:val="00120271"/>
    <w:rsid w:val="00120C3B"/>
    <w:rsid w:val="00122AE0"/>
    <w:rsid w:val="001334EC"/>
    <w:rsid w:val="00143283"/>
    <w:rsid w:val="00145075"/>
    <w:rsid w:val="001577D3"/>
    <w:rsid w:val="00162052"/>
    <w:rsid w:val="00173A39"/>
    <w:rsid w:val="001741A0"/>
    <w:rsid w:val="001812A9"/>
    <w:rsid w:val="00182C4E"/>
    <w:rsid w:val="0018342E"/>
    <w:rsid w:val="001875E4"/>
    <w:rsid w:val="00194CD0"/>
    <w:rsid w:val="00196B17"/>
    <w:rsid w:val="001A3F19"/>
    <w:rsid w:val="001A5476"/>
    <w:rsid w:val="001B257F"/>
    <w:rsid w:val="001B33A5"/>
    <w:rsid w:val="001B49C9"/>
    <w:rsid w:val="001C0B48"/>
    <w:rsid w:val="001C235B"/>
    <w:rsid w:val="001C4F79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107A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10E3"/>
    <w:rsid w:val="00242D91"/>
    <w:rsid w:val="002453BE"/>
    <w:rsid w:val="00246E8D"/>
    <w:rsid w:val="002502E6"/>
    <w:rsid w:val="00256A7A"/>
    <w:rsid w:val="00264090"/>
    <w:rsid w:val="00265BB7"/>
    <w:rsid w:val="002670A0"/>
    <w:rsid w:val="002708BF"/>
    <w:rsid w:val="002747EC"/>
    <w:rsid w:val="00282060"/>
    <w:rsid w:val="002855BF"/>
    <w:rsid w:val="002865A9"/>
    <w:rsid w:val="00293477"/>
    <w:rsid w:val="0029603B"/>
    <w:rsid w:val="002A0040"/>
    <w:rsid w:val="002A224D"/>
    <w:rsid w:val="002A2BAD"/>
    <w:rsid w:val="002A2D94"/>
    <w:rsid w:val="002A75EB"/>
    <w:rsid w:val="002A7CA2"/>
    <w:rsid w:val="002B04DF"/>
    <w:rsid w:val="002B10B1"/>
    <w:rsid w:val="002B2027"/>
    <w:rsid w:val="002B3EC0"/>
    <w:rsid w:val="002C093C"/>
    <w:rsid w:val="002C42BC"/>
    <w:rsid w:val="002C7D14"/>
    <w:rsid w:val="002D0338"/>
    <w:rsid w:val="002D049B"/>
    <w:rsid w:val="002D0780"/>
    <w:rsid w:val="002D0DF1"/>
    <w:rsid w:val="002D337A"/>
    <w:rsid w:val="002D5EB5"/>
    <w:rsid w:val="002E61B9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52A7"/>
    <w:rsid w:val="003172DC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576"/>
    <w:rsid w:val="0034648F"/>
    <w:rsid w:val="00350CD5"/>
    <w:rsid w:val="00353D1F"/>
    <w:rsid w:val="0035462D"/>
    <w:rsid w:val="0036147B"/>
    <w:rsid w:val="003618DE"/>
    <w:rsid w:val="003742D4"/>
    <w:rsid w:val="00374FC0"/>
    <w:rsid w:val="00385872"/>
    <w:rsid w:val="00386BE9"/>
    <w:rsid w:val="00386F8B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15DC"/>
    <w:rsid w:val="003D33CB"/>
    <w:rsid w:val="003D44E5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4006E8"/>
    <w:rsid w:val="0040174C"/>
    <w:rsid w:val="00401855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30085"/>
    <w:rsid w:val="0043026D"/>
    <w:rsid w:val="00434EDA"/>
    <w:rsid w:val="004362F0"/>
    <w:rsid w:val="00442FDB"/>
    <w:rsid w:val="00444F17"/>
    <w:rsid w:val="00445B38"/>
    <w:rsid w:val="00446DAC"/>
    <w:rsid w:val="00447513"/>
    <w:rsid w:val="004502A1"/>
    <w:rsid w:val="004503BD"/>
    <w:rsid w:val="0045232E"/>
    <w:rsid w:val="00455B2F"/>
    <w:rsid w:val="004568DA"/>
    <w:rsid w:val="00463BAD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7594"/>
    <w:rsid w:val="004B01B6"/>
    <w:rsid w:val="004C2033"/>
    <w:rsid w:val="004C6FA7"/>
    <w:rsid w:val="004D0785"/>
    <w:rsid w:val="004D16F8"/>
    <w:rsid w:val="004D337C"/>
    <w:rsid w:val="004D3578"/>
    <w:rsid w:val="004D380D"/>
    <w:rsid w:val="004D6A4D"/>
    <w:rsid w:val="004E213A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486C"/>
    <w:rsid w:val="00515253"/>
    <w:rsid w:val="0051620A"/>
    <w:rsid w:val="00524129"/>
    <w:rsid w:val="00527C13"/>
    <w:rsid w:val="00531B0A"/>
    <w:rsid w:val="00532AD8"/>
    <w:rsid w:val="00534DA0"/>
    <w:rsid w:val="00535D12"/>
    <w:rsid w:val="0054110C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83F64"/>
    <w:rsid w:val="00591263"/>
    <w:rsid w:val="00593783"/>
    <w:rsid w:val="005B1EF8"/>
    <w:rsid w:val="005C441D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DA8"/>
    <w:rsid w:val="00630917"/>
    <w:rsid w:val="006313E2"/>
    <w:rsid w:val="0063417E"/>
    <w:rsid w:val="006431F5"/>
    <w:rsid w:val="0064385C"/>
    <w:rsid w:val="006468D1"/>
    <w:rsid w:val="00646D99"/>
    <w:rsid w:val="00651F6B"/>
    <w:rsid w:val="00654DDF"/>
    <w:rsid w:val="00656910"/>
    <w:rsid w:val="006602A9"/>
    <w:rsid w:val="00674310"/>
    <w:rsid w:val="00683504"/>
    <w:rsid w:val="006870ED"/>
    <w:rsid w:val="0069518E"/>
    <w:rsid w:val="00696726"/>
    <w:rsid w:val="006A1B43"/>
    <w:rsid w:val="006A3AD0"/>
    <w:rsid w:val="006A5259"/>
    <w:rsid w:val="006C1A2F"/>
    <w:rsid w:val="006C428E"/>
    <w:rsid w:val="006C66D8"/>
    <w:rsid w:val="006D00EB"/>
    <w:rsid w:val="006D04EE"/>
    <w:rsid w:val="006D1E24"/>
    <w:rsid w:val="006D3DF2"/>
    <w:rsid w:val="006D6E48"/>
    <w:rsid w:val="006E1417"/>
    <w:rsid w:val="006E4EF7"/>
    <w:rsid w:val="006E6041"/>
    <w:rsid w:val="006F14EA"/>
    <w:rsid w:val="006F4258"/>
    <w:rsid w:val="006F4F29"/>
    <w:rsid w:val="006F6A2C"/>
    <w:rsid w:val="00710201"/>
    <w:rsid w:val="007132E8"/>
    <w:rsid w:val="0071354D"/>
    <w:rsid w:val="00716E47"/>
    <w:rsid w:val="00720B0A"/>
    <w:rsid w:val="00724702"/>
    <w:rsid w:val="007318A8"/>
    <w:rsid w:val="00731BA5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320F"/>
    <w:rsid w:val="00755A1B"/>
    <w:rsid w:val="00756720"/>
    <w:rsid w:val="00757D40"/>
    <w:rsid w:val="00764677"/>
    <w:rsid w:val="0077753C"/>
    <w:rsid w:val="007808CB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B039C"/>
    <w:rsid w:val="007B0540"/>
    <w:rsid w:val="007B18D8"/>
    <w:rsid w:val="007B1AC3"/>
    <w:rsid w:val="007B5A1D"/>
    <w:rsid w:val="007C095F"/>
    <w:rsid w:val="007C2B10"/>
    <w:rsid w:val="007D514C"/>
    <w:rsid w:val="007D5CD8"/>
    <w:rsid w:val="007E116B"/>
    <w:rsid w:val="007E3666"/>
    <w:rsid w:val="007F480E"/>
    <w:rsid w:val="008028A4"/>
    <w:rsid w:val="008047DA"/>
    <w:rsid w:val="00805729"/>
    <w:rsid w:val="00810A56"/>
    <w:rsid w:val="00813245"/>
    <w:rsid w:val="00820522"/>
    <w:rsid w:val="008255C8"/>
    <w:rsid w:val="008278A9"/>
    <w:rsid w:val="00830DB9"/>
    <w:rsid w:val="00836F3D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A1D14"/>
    <w:rsid w:val="008A5CC3"/>
    <w:rsid w:val="008A68A6"/>
    <w:rsid w:val="008B152B"/>
    <w:rsid w:val="008B5306"/>
    <w:rsid w:val="008C391F"/>
    <w:rsid w:val="008C3CCA"/>
    <w:rsid w:val="008C44D1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466A"/>
    <w:rsid w:val="0090468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440C"/>
    <w:rsid w:val="0094499A"/>
    <w:rsid w:val="00950635"/>
    <w:rsid w:val="00950C1F"/>
    <w:rsid w:val="00951587"/>
    <w:rsid w:val="00953522"/>
    <w:rsid w:val="00953D53"/>
    <w:rsid w:val="00956B9A"/>
    <w:rsid w:val="00956BA6"/>
    <w:rsid w:val="0095721D"/>
    <w:rsid w:val="00960CE5"/>
    <w:rsid w:val="00961B32"/>
    <w:rsid w:val="00963E7F"/>
    <w:rsid w:val="009663A0"/>
    <w:rsid w:val="0096740F"/>
    <w:rsid w:val="00967A82"/>
    <w:rsid w:val="009701BE"/>
    <w:rsid w:val="00970DB3"/>
    <w:rsid w:val="009720C3"/>
    <w:rsid w:val="00974154"/>
    <w:rsid w:val="00974BB0"/>
    <w:rsid w:val="0097756F"/>
    <w:rsid w:val="00986342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BA9"/>
    <w:rsid w:val="009D01F9"/>
    <w:rsid w:val="009D2296"/>
    <w:rsid w:val="009D22AE"/>
    <w:rsid w:val="009D416A"/>
    <w:rsid w:val="009D74A6"/>
    <w:rsid w:val="009F1197"/>
    <w:rsid w:val="009F458E"/>
    <w:rsid w:val="00A02133"/>
    <w:rsid w:val="00A038CB"/>
    <w:rsid w:val="00A05DF7"/>
    <w:rsid w:val="00A06C0E"/>
    <w:rsid w:val="00A073B2"/>
    <w:rsid w:val="00A07F3B"/>
    <w:rsid w:val="00A10F02"/>
    <w:rsid w:val="00A14C5A"/>
    <w:rsid w:val="00A20128"/>
    <w:rsid w:val="00A204CA"/>
    <w:rsid w:val="00A23007"/>
    <w:rsid w:val="00A2565D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603BB"/>
    <w:rsid w:val="00A62816"/>
    <w:rsid w:val="00A63962"/>
    <w:rsid w:val="00A82346"/>
    <w:rsid w:val="00A84E14"/>
    <w:rsid w:val="00A86647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7620"/>
    <w:rsid w:val="00AC781E"/>
    <w:rsid w:val="00AC7EF4"/>
    <w:rsid w:val="00AD1C9D"/>
    <w:rsid w:val="00AD3506"/>
    <w:rsid w:val="00AD4C96"/>
    <w:rsid w:val="00AE4F85"/>
    <w:rsid w:val="00AE58EC"/>
    <w:rsid w:val="00AE5ADA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4C66"/>
    <w:rsid w:val="00B47FD1"/>
    <w:rsid w:val="00B516BB"/>
    <w:rsid w:val="00B60C55"/>
    <w:rsid w:val="00B63962"/>
    <w:rsid w:val="00B77036"/>
    <w:rsid w:val="00B815B1"/>
    <w:rsid w:val="00B84F58"/>
    <w:rsid w:val="00B9376F"/>
    <w:rsid w:val="00BA09C5"/>
    <w:rsid w:val="00BA1087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581F"/>
    <w:rsid w:val="00C01B0E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D6C"/>
    <w:rsid w:val="00C3236A"/>
    <w:rsid w:val="00C33079"/>
    <w:rsid w:val="00C33E2E"/>
    <w:rsid w:val="00C3423B"/>
    <w:rsid w:val="00C34433"/>
    <w:rsid w:val="00C4105B"/>
    <w:rsid w:val="00C413F0"/>
    <w:rsid w:val="00C41F35"/>
    <w:rsid w:val="00C43FFE"/>
    <w:rsid w:val="00C57E06"/>
    <w:rsid w:val="00C6266F"/>
    <w:rsid w:val="00C627C8"/>
    <w:rsid w:val="00C636AE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6058"/>
    <w:rsid w:val="00CA0938"/>
    <w:rsid w:val="00CA3D0C"/>
    <w:rsid w:val="00CA654B"/>
    <w:rsid w:val="00CA7B1B"/>
    <w:rsid w:val="00CA7DA6"/>
    <w:rsid w:val="00CB4C9E"/>
    <w:rsid w:val="00CB6803"/>
    <w:rsid w:val="00CB6BF1"/>
    <w:rsid w:val="00CC0104"/>
    <w:rsid w:val="00CC413D"/>
    <w:rsid w:val="00CC483C"/>
    <w:rsid w:val="00CC4B17"/>
    <w:rsid w:val="00CC7E94"/>
    <w:rsid w:val="00CD1C7C"/>
    <w:rsid w:val="00CD48C5"/>
    <w:rsid w:val="00CD4C7B"/>
    <w:rsid w:val="00CD7BD5"/>
    <w:rsid w:val="00CE1686"/>
    <w:rsid w:val="00CE67C1"/>
    <w:rsid w:val="00CF0B72"/>
    <w:rsid w:val="00D00286"/>
    <w:rsid w:val="00D00E15"/>
    <w:rsid w:val="00D018DF"/>
    <w:rsid w:val="00D04D6A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63CA"/>
    <w:rsid w:val="00DA7979"/>
    <w:rsid w:val="00DA7A03"/>
    <w:rsid w:val="00DA7A2B"/>
    <w:rsid w:val="00DB1818"/>
    <w:rsid w:val="00DB21E4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1960"/>
    <w:rsid w:val="00E01E55"/>
    <w:rsid w:val="00E06C0F"/>
    <w:rsid w:val="00E07E69"/>
    <w:rsid w:val="00E138A4"/>
    <w:rsid w:val="00E16137"/>
    <w:rsid w:val="00E203F8"/>
    <w:rsid w:val="00E20C53"/>
    <w:rsid w:val="00E3562F"/>
    <w:rsid w:val="00E437F6"/>
    <w:rsid w:val="00E43A98"/>
    <w:rsid w:val="00E4748C"/>
    <w:rsid w:val="00E56B31"/>
    <w:rsid w:val="00E62835"/>
    <w:rsid w:val="00E64FB8"/>
    <w:rsid w:val="00E659D3"/>
    <w:rsid w:val="00E65E13"/>
    <w:rsid w:val="00E669D6"/>
    <w:rsid w:val="00E7104D"/>
    <w:rsid w:val="00E71FDF"/>
    <w:rsid w:val="00E743BB"/>
    <w:rsid w:val="00E76AB6"/>
    <w:rsid w:val="00E76BB4"/>
    <w:rsid w:val="00E77645"/>
    <w:rsid w:val="00E809B7"/>
    <w:rsid w:val="00E83697"/>
    <w:rsid w:val="00E83D14"/>
    <w:rsid w:val="00E86D85"/>
    <w:rsid w:val="00E87EBA"/>
    <w:rsid w:val="00E90BE8"/>
    <w:rsid w:val="00E952F8"/>
    <w:rsid w:val="00E97E5E"/>
    <w:rsid w:val="00EA2405"/>
    <w:rsid w:val="00EA24F4"/>
    <w:rsid w:val="00EA29C2"/>
    <w:rsid w:val="00EA4FCF"/>
    <w:rsid w:val="00EA7FD0"/>
    <w:rsid w:val="00EB352C"/>
    <w:rsid w:val="00EC4A25"/>
    <w:rsid w:val="00EC4CD8"/>
    <w:rsid w:val="00EC6E6F"/>
    <w:rsid w:val="00ED3A23"/>
    <w:rsid w:val="00ED444B"/>
    <w:rsid w:val="00EE0AFC"/>
    <w:rsid w:val="00EE3C09"/>
    <w:rsid w:val="00EE4DDD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36E0"/>
    <w:rsid w:val="00F264F7"/>
    <w:rsid w:val="00F34EE0"/>
    <w:rsid w:val="00F353B7"/>
    <w:rsid w:val="00F37743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C98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135</TotalTime>
  <Pages>1</Pages>
  <Words>289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1879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79</cp:revision>
  <dcterms:created xsi:type="dcterms:W3CDTF">2018-03-05T14:47:00Z</dcterms:created>
  <dcterms:modified xsi:type="dcterms:W3CDTF">2019-09-09T16:08:00Z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